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67" w:rsidRDefault="00D50967" w:rsidP="00D50967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</w:t>
      </w:r>
      <w:r>
        <w:rPr>
          <w:lang w:val="sr-Latn-CS"/>
        </w:rPr>
        <w:t>59. Закона о јавним предузећима</w:t>
      </w:r>
      <w:r>
        <w:rPr>
          <w:lang w:val="sr-Cyrl-CS"/>
        </w:rPr>
        <w:t xml:space="preserve"> („Сл</w:t>
      </w:r>
      <w:r>
        <w:rPr>
          <w:lang w:val="sr-Latn-CS"/>
        </w:rPr>
        <w:t>ужбени</w:t>
      </w:r>
      <w:r>
        <w:rPr>
          <w:lang w:val="sr-Cyrl-CS"/>
        </w:rPr>
        <w:t xml:space="preserve"> гласник РС“ број 15/</w:t>
      </w:r>
      <w:r w:rsidRPr="006C6BD9">
        <w:rPr>
          <w:lang w:val="ru-RU"/>
        </w:rPr>
        <w:t>20</w:t>
      </w:r>
      <w:r>
        <w:rPr>
          <w:lang w:val="sr-Cyrl-CS"/>
        </w:rPr>
        <w:t>16 и 88/2019), члана</w:t>
      </w:r>
      <w:r>
        <w:rPr>
          <w:lang w:val="sr-Latn-CS"/>
        </w:rPr>
        <w:t xml:space="preserve"> </w:t>
      </w:r>
      <w:r>
        <w:rPr>
          <w:lang w:val="sr-Cyrl-CS"/>
        </w:rPr>
        <w:t>32. став 1. тачка 20. Закона о локалној самоуправи („Службени гласник РС“</w:t>
      </w:r>
      <w:r>
        <w:rPr>
          <w:lang w:val="sr-Latn-CS"/>
        </w:rPr>
        <w:t xml:space="preserve"> </w:t>
      </w:r>
      <w:r>
        <w:rPr>
          <w:lang w:val="sr-Cyrl-CS"/>
        </w:rPr>
        <w:t>број 129/</w:t>
      </w:r>
      <w:r w:rsidRPr="006C6BD9">
        <w:rPr>
          <w:lang w:val="ru-RU"/>
        </w:rPr>
        <w:t>20</w:t>
      </w:r>
      <w:r>
        <w:rPr>
          <w:lang w:val="sr-Cyrl-CS"/>
        </w:rPr>
        <w:t>07,</w:t>
      </w:r>
      <w:r w:rsidRPr="006C6BD9">
        <w:rPr>
          <w:lang w:val="ru-RU"/>
        </w:rPr>
        <w:t xml:space="preserve"> 83/2014 – др. закон, 101/2016 – др. закон</w:t>
      </w:r>
      <w:r>
        <w:rPr>
          <w:lang w:val="sr-Cyrl-CS"/>
        </w:rPr>
        <w:t xml:space="preserve">,  47/2018 </w:t>
      </w:r>
      <w:r>
        <w:rPr>
          <w:lang w:val="ru-RU"/>
        </w:rPr>
        <w:t>и 111/2021- др. закон</w:t>
      </w:r>
      <w:r>
        <w:rPr>
          <w:lang w:val="sr-Cyrl-CS"/>
        </w:rPr>
        <w:t xml:space="preserve">), члана 40. став 1. тачка 57. и члана 152. Статута општине Владичин Хан </w:t>
      </w:r>
      <w:r>
        <w:t>„</w:t>
      </w:r>
      <w:r>
        <w:rPr>
          <w:lang w:val="sr-Cyrl-CS"/>
        </w:rPr>
        <w:t>Службени гласник  Г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7/2024-пречишћен </w:t>
      </w:r>
      <w:proofErr w:type="spellStart"/>
      <w:r>
        <w:t>текст</w:t>
      </w:r>
      <w:proofErr w:type="spellEnd"/>
      <w:r>
        <w:t>)</w:t>
      </w:r>
      <w:r>
        <w:rPr>
          <w:lang w:val="sr-Cyrl-CS"/>
        </w:rPr>
        <w:t xml:space="preserve">, Скупштина општине Владичин Хан на седници одржаној дана </w:t>
      </w:r>
      <w:r w:rsidR="00076D7B">
        <w:rPr>
          <w:lang/>
        </w:rPr>
        <w:t>23. децембра 2024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</w:t>
      </w:r>
    </w:p>
    <w:p w:rsidR="00D50967" w:rsidRDefault="00D50967" w:rsidP="00D50967">
      <w:pPr>
        <w:ind w:firstLine="720"/>
        <w:jc w:val="both"/>
        <w:rPr>
          <w:lang w:val="sr-Latn-CS"/>
        </w:rPr>
      </w:pPr>
    </w:p>
    <w:p w:rsidR="00D50967" w:rsidRDefault="00D50967" w:rsidP="00D50967">
      <w:pPr>
        <w:rPr>
          <w:b/>
          <w:lang w:val="sr-Cyrl-CS"/>
        </w:rPr>
      </w:pPr>
    </w:p>
    <w:p w:rsidR="00D50967" w:rsidRDefault="00D50967" w:rsidP="00D50967">
      <w:pPr>
        <w:ind w:firstLine="720"/>
        <w:jc w:val="center"/>
        <w:rPr>
          <w:b/>
          <w:lang w:val="sr-Cyrl-CS"/>
        </w:rPr>
      </w:pPr>
    </w:p>
    <w:p w:rsidR="00D50967" w:rsidRDefault="00D50967" w:rsidP="00D5096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076D7B" w:rsidRDefault="00D50967" w:rsidP="00D50967">
      <w:pPr>
        <w:jc w:val="center"/>
        <w:rPr>
          <w:b/>
          <w:lang w:val="sr-Cyrl-CS"/>
        </w:rPr>
      </w:pPr>
      <w:r>
        <w:rPr>
          <w:b/>
          <w:lang w:val="sr-Cyrl-CS"/>
        </w:rPr>
        <w:t>НА ПРОГРАМ ПОСЛОВАЊА</w:t>
      </w:r>
      <w:r w:rsidR="00076D7B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ЈАВНОГ ПРЕДУЗЕЋА </w:t>
      </w:r>
    </w:p>
    <w:p w:rsidR="00D50967" w:rsidRDefault="00D50967" w:rsidP="00D50967">
      <w:pPr>
        <w:jc w:val="center"/>
        <w:rPr>
          <w:b/>
          <w:lang w:val="sr-Latn-CS"/>
        </w:rPr>
      </w:pPr>
      <w:r>
        <w:rPr>
          <w:b/>
          <w:lang w:val="sr-Cyrl-CS"/>
        </w:rPr>
        <w:t xml:space="preserve">ЗА </w:t>
      </w:r>
      <w:r>
        <w:rPr>
          <w:b/>
        </w:rPr>
        <w:t xml:space="preserve">КОМУНАЛНО УРЕЂЕЊЕ </w:t>
      </w:r>
      <w:r>
        <w:rPr>
          <w:b/>
          <w:lang w:val="sr-Cyrl-CS"/>
        </w:rPr>
        <w:t>ВЛАДИЧИН ХАН</w:t>
      </w:r>
    </w:p>
    <w:p w:rsidR="00D50967" w:rsidRDefault="00D50967" w:rsidP="00D50967">
      <w:pPr>
        <w:jc w:val="center"/>
        <w:rPr>
          <w:b/>
          <w:lang w:val="sr-Latn-CS"/>
        </w:rPr>
      </w:pPr>
    </w:p>
    <w:p w:rsidR="00D50967" w:rsidRDefault="00D50967" w:rsidP="00D50967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D50967" w:rsidRDefault="00D50967" w:rsidP="00D5096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Даје се сагласност на Програм пословања Јавног предузећа за комунално уређење Владичин Хан за 2025. годину, који је Надзорни одбор </w:t>
      </w:r>
      <w:r w:rsidR="002A6297">
        <w:t>jавног предузећа за комунално уређење</w:t>
      </w:r>
      <w:r>
        <w:rPr>
          <w:lang w:val="sr-Cyrl-CS"/>
        </w:rPr>
        <w:t xml:space="preserve">  Владичин Хан донео на седници одржаној дана 12.12.2024. године.</w:t>
      </w:r>
    </w:p>
    <w:p w:rsidR="00D50967" w:rsidRDefault="00D50967" w:rsidP="00D50967">
      <w:pPr>
        <w:pStyle w:val="ListParagraph"/>
        <w:ind w:left="1080"/>
        <w:jc w:val="both"/>
        <w:rPr>
          <w:lang w:val="sr-Cyrl-CS"/>
        </w:rPr>
      </w:pPr>
    </w:p>
    <w:p w:rsidR="00D50967" w:rsidRDefault="00D50967" w:rsidP="00D50967">
      <w:pPr>
        <w:jc w:val="both"/>
        <w:rPr>
          <w:lang w:val="sr-Cyrl-CS"/>
        </w:rPr>
      </w:pPr>
    </w:p>
    <w:p w:rsidR="00D50967" w:rsidRDefault="00D50967" w:rsidP="00D50967">
      <w:pPr>
        <w:pStyle w:val="ListParagraph"/>
        <w:jc w:val="both"/>
        <w:rPr>
          <w:lang w:val="sr-Cyrl-CS"/>
        </w:rPr>
      </w:pPr>
      <w:r>
        <w:rPr>
          <w:lang w:val="sr-Cyrl-CS"/>
        </w:rPr>
        <w:t>2. Решење објавити у „Службеном гласнику Града Врања“.</w:t>
      </w:r>
    </w:p>
    <w:p w:rsidR="00D50967" w:rsidRDefault="00D50967" w:rsidP="00D50967">
      <w:pPr>
        <w:jc w:val="both"/>
        <w:rPr>
          <w:b/>
          <w:lang w:val="sr-Latn-CS"/>
        </w:rPr>
      </w:pPr>
    </w:p>
    <w:p w:rsidR="00D50967" w:rsidRDefault="00D50967" w:rsidP="00D50967">
      <w:pPr>
        <w:jc w:val="both"/>
        <w:rPr>
          <w:b/>
          <w:lang w:val="sr-Latn-CS"/>
        </w:rPr>
      </w:pPr>
    </w:p>
    <w:p w:rsidR="00D50967" w:rsidRDefault="00D50967" w:rsidP="00D50967">
      <w:pPr>
        <w:jc w:val="both"/>
        <w:rPr>
          <w:b/>
          <w:lang w:val="sr-Cyrl-CS"/>
        </w:rPr>
      </w:pPr>
    </w:p>
    <w:p w:rsidR="00D50967" w:rsidRDefault="00D50967" w:rsidP="00D50967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076D7B" w:rsidRDefault="00076D7B" w:rsidP="00076D7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076D7B" w:rsidRDefault="00076D7B" w:rsidP="00076D7B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 06-162/1</w:t>
      </w:r>
      <w:r>
        <w:rPr>
          <w:b/>
          <w:sz w:val="24"/>
          <w:szCs w:val="24"/>
          <w:lang/>
        </w:rPr>
        <w:t>5-2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076D7B" w:rsidRDefault="00076D7B" w:rsidP="00076D7B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D50967" w:rsidRDefault="00D50967" w:rsidP="00D50967">
      <w:pPr>
        <w:jc w:val="both"/>
        <w:rPr>
          <w:b/>
          <w:lang w:val="sr-Cyrl-CS"/>
        </w:rPr>
      </w:pPr>
    </w:p>
    <w:p w:rsidR="00D50967" w:rsidRDefault="00D50967" w:rsidP="00D50967">
      <w:pPr>
        <w:jc w:val="both"/>
        <w:rPr>
          <w:b/>
          <w:lang w:val="sr-Cyrl-CS"/>
        </w:rPr>
      </w:pPr>
    </w:p>
    <w:p w:rsidR="00076D7B" w:rsidRDefault="00076D7B" w:rsidP="00D50967">
      <w:pPr>
        <w:jc w:val="both"/>
        <w:rPr>
          <w:b/>
          <w:lang w:val="sr-Cyrl-CS"/>
        </w:rPr>
      </w:pPr>
    </w:p>
    <w:p w:rsidR="00D50967" w:rsidRDefault="00076D7B" w:rsidP="00076D7B">
      <w:pPr>
        <w:jc w:val="center"/>
        <w:rPr>
          <w:b/>
        </w:rPr>
      </w:pPr>
      <w:r>
        <w:rPr>
          <w:b/>
          <w:lang/>
        </w:rPr>
        <w:t xml:space="preserve">                                                                                         </w:t>
      </w:r>
      <w:r w:rsidR="00D50967">
        <w:rPr>
          <w:b/>
        </w:rPr>
        <w:t>ПРЕДСЕДНИИЦА,</w:t>
      </w:r>
    </w:p>
    <w:p w:rsidR="00D50967" w:rsidRPr="00955F7D" w:rsidRDefault="00076D7B" w:rsidP="00076D7B">
      <w:pPr>
        <w:jc w:val="center"/>
        <w:rPr>
          <w:b/>
        </w:rPr>
      </w:pPr>
      <w:r>
        <w:rPr>
          <w:b/>
          <w:lang/>
        </w:rPr>
        <w:t xml:space="preserve">                                                                                         </w:t>
      </w:r>
      <w:proofErr w:type="spellStart"/>
      <w:r w:rsidR="00D50967">
        <w:rPr>
          <w:b/>
        </w:rPr>
        <w:t>Данијела</w:t>
      </w:r>
      <w:proofErr w:type="spellEnd"/>
      <w:r w:rsidR="00D50967">
        <w:rPr>
          <w:b/>
        </w:rPr>
        <w:t xml:space="preserve"> </w:t>
      </w:r>
      <w:proofErr w:type="spellStart"/>
      <w:r w:rsidR="00D50967">
        <w:rPr>
          <w:b/>
        </w:rPr>
        <w:t>Поповић</w:t>
      </w:r>
      <w:proofErr w:type="spellEnd"/>
    </w:p>
    <w:p w:rsidR="00D50967" w:rsidRDefault="00D50967" w:rsidP="00D50967">
      <w:pPr>
        <w:jc w:val="right"/>
        <w:rPr>
          <w:lang w:val="sr-Cyrl-CS"/>
        </w:rPr>
      </w:pPr>
    </w:p>
    <w:p w:rsidR="00D50967" w:rsidRDefault="00D50967" w:rsidP="00D50967">
      <w:pPr>
        <w:ind w:firstLine="720"/>
        <w:jc w:val="both"/>
        <w:rPr>
          <w:lang w:val="sr-Latn-CS"/>
        </w:rPr>
      </w:pPr>
    </w:p>
    <w:p w:rsidR="00D50967" w:rsidRDefault="00D50967" w:rsidP="00D50967">
      <w:pPr>
        <w:ind w:firstLine="720"/>
        <w:jc w:val="both"/>
        <w:rPr>
          <w:lang w:val="sr-Latn-CS"/>
        </w:rPr>
      </w:pPr>
    </w:p>
    <w:p w:rsidR="00D50967" w:rsidRDefault="00D50967" w:rsidP="00D50967">
      <w:pPr>
        <w:ind w:firstLine="720"/>
        <w:jc w:val="both"/>
        <w:rPr>
          <w:lang w:val="sr-Latn-CS"/>
        </w:rPr>
      </w:pPr>
    </w:p>
    <w:p w:rsidR="00D50967" w:rsidRDefault="00D50967" w:rsidP="00D50967">
      <w:pPr>
        <w:ind w:firstLine="720"/>
        <w:jc w:val="both"/>
        <w:rPr>
          <w:lang w:val="sr-Latn-CS"/>
        </w:rPr>
      </w:pPr>
    </w:p>
    <w:p w:rsidR="00D50967" w:rsidRDefault="00D50967" w:rsidP="00D50967">
      <w:pPr>
        <w:ind w:firstLine="720"/>
        <w:jc w:val="both"/>
        <w:rPr>
          <w:lang w:val="sr-Cyrl-CS"/>
        </w:rPr>
      </w:pPr>
    </w:p>
    <w:p w:rsidR="00D50967" w:rsidRDefault="00D50967" w:rsidP="00D50967">
      <w:pPr>
        <w:ind w:firstLine="720"/>
        <w:jc w:val="both"/>
        <w:rPr>
          <w:lang w:val="sr-Cyrl-CS"/>
        </w:rPr>
      </w:pPr>
    </w:p>
    <w:p w:rsidR="00D50967" w:rsidRDefault="00D50967" w:rsidP="00D50967">
      <w:pPr>
        <w:ind w:firstLine="720"/>
        <w:jc w:val="both"/>
        <w:rPr>
          <w:lang w:val="sr-Cyrl-CS"/>
        </w:rPr>
      </w:pPr>
    </w:p>
    <w:p w:rsidR="00D50967" w:rsidRDefault="00D50967" w:rsidP="00D50967">
      <w:pPr>
        <w:ind w:firstLine="720"/>
        <w:jc w:val="both"/>
        <w:rPr>
          <w:lang w:val="sr-Cyrl-CS"/>
        </w:rPr>
      </w:pPr>
    </w:p>
    <w:p w:rsidR="00D50967" w:rsidRDefault="00D50967" w:rsidP="00D50967">
      <w:pPr>
        <w:ind w:firstLine="720"/>
        <w:jc w:val="both"/>
        <w:rPr>
          <w:lang w:val="sr-Cyrl-CS"/>
        </w:rPr>
      </w:pPr>
    </w:p>
    <w:p w:rsidR="00D50967" w:rsidRDefault="00D50967" w:rsidP="00D50967">
      <w:pPr>
        <w:ind w:firstLine="720"/>
        <w:jc w:val="both"/>
        <w:rPr>
          <w:lang w:val="sr-Cyrl-CS"/>
        </w:rPr>
      </w:pPr>
    </w:p>
    <w:sectPr w:rsidR="00D50967" w:rsidSect="00365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1F0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D50967"/>
    <w:rsid w:val="00076D7B"/>
    <w:rsid w:val="00117504"/>
    <w:rsid w:val="0024218E"/>
    <w:rsid w:val="002A6297"/>
    <w:rsid w:val="002F07E2"/>
    <w:rsid w:val="00357B90"/>
    <w:rsid w:val="003657D8"/>
    <w:rsid w:val="003F3B4F"/>
    <w:rsid w:val="005A4C39"/>
    <w:rsid w:val="006C6BD9"/>
    <w:rsid w:val="006F2B3F"/>
    <w:rsid w:val="00A120AB"/>
    <w:rsid w:val="00B3791C"/>
    <w:rsid w:val="00B779D9"/>
    <w:rsid w:val="00C12A60"/>
    <w:rsid w:val="00D5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967"/>
    <w:pPr>
      <w:ind w:left="720"/>
      <w:contextualSpacing/>
    </w:pPr>
  </w:style>
  <w:style w:type="paragraph" w:customStyle="1" w:styleId="Default">
    <w:name w:val="Default"/>
    <w:rsid w:val="00076D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076D7B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076D7B"/>
    <w:pPr>
      <w:widowControl w:val="0"/>
      <w:shd w:val="clear" w:color="auto" w:fill="FFFFFF"/>
      <w:spacing w:after="180" w:line="269" w:lineRule="exact"/>
      <w:ind w:hanging="3820"/>
    </w:pPr>
    <w:rPr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076D7B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76D7B"/>
    <w:pPr>
      <w:widowControl w:val="0"/>
      <w:shd w:val="clear" w:color="auto" w:fill="FFFFFF"/>
      <w:spacing w:before="240" w:line="245" w:lineRule="exact"/>
    </w:pPr>
    <w:rPr>
      <w:b/>
      <w:bCs/>
      <w:spacing w:val="-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0CB3-855B-4C9B-89CC-1EFDA024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3</cp:revision>
  <dcterms:created xsi:type="dcterms:W3CDTF">2024-12-16T13:34:00Z</dcterms:created>
  <dcterms:modified xsi:type="dcterms:W3CDTF">2024-12-24T08:06:00Z</dcterms:modified>
</cp:coreProperties>
</file>